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40"/>
        <w:gridCol w:w="2268"/>
        <w:gridCol w:w="1682"/>
        <w:gridCol w:w="1479"/>
        <w:gridCol w:w="652"/>
        <w:gridCol w:w="1144"/>
        <w:gridCol w:w="1078"/>
      </w:tblGrid>
      <w:tr w:rsidR="00870B0A" w:rsidRPr="00654689" w:rsidTr="00654689">
        <w:trPr>
          <w:gridAfter w:val="1"/>
          <w:wAfter w:w="493" w:type="pct"/>
        </w:trPr>
        <w:tc>
          <w:tcPr>
            <w:tcW w:w="957" w:type="pct"/>
            <w:vAlign w:val="center"/>
          </w:tcPr>
          <w:p w:rsidR="00870B0A" w:rsidRPr="00654689" w:rsidRDefault="00870B0A" w:rsidP="00870B0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54689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3F37D782" wp14:editId="5C537502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9" w:type="pct"/>
            <w:gridSpan w:val="4"/>
          </w:tcPr>
          <w:p w:rsidR="00870B0A" w:rsidRPr="00654689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654689">
              <w:rPr>
                <w:b/>
                <w:sz w:val="22"/>
                <w:szCs w:val="22"/>
              </w:rPr>
              <w:t>T.C.</w:t>
            </w:r>
          </w:p>
          <w:p w:rsidR="00870B0A" w:rsidRPr="00654689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654689">
              <w:rPr>
                <w:b/>
                <w:sz w:val="22"/>
                <w:szCs w:val="22"/>
              </w:rPr>
              <w:t>SÜLEYMAN DEMİREL ÜNİVERSİTESİ</w:t>
            </w:r>
          </w:p>
          <w:p w:rsidR="00870B0A" w:rsidRPr="00654689" w:rsidRDefault="00870B0A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689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227B12" w:rsidRPr="00654689" w:rsidRDefault="00227B12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54689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Pr="00654689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  <w:p w:rsidR="00916E7E" w:rsidRPr="00654689" w:rsidRDefault="00916E7E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6E7E" w:rsidRPr="00654689" w:rsidRDefault="00916E7E" w:rsidP="00916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DOKTORA TEZ İZLEME</w:t>
            </w:r>
          </w:p>
          <w:p w:rsidR="00916E7E" w:rsidRPr="00654689" w:rsidRDefault="00916E7E" w:rsidP="00916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 TARİHİ BELİRLEME FORMU</w:t>
            </w:r>
          </w:p>
          <w:p w:rsidR="00870B0A" w:rsidRPr="00654689" w:rsidRDefault="00870B0A" w:rsidP="00227B1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21" w:type="pct"/>
            <w:gridSpan w:val="2"/>
          </w:tcPr>
          <w:p w:rsidR="00870B0A" w:rsidRPr="00654689" w:rsidRDefault="00870B0A" w:rsidP="00B374C9">
            <w:pPr>
              <w:rPr>
                <w:rFonts w:ascii="Times New Roman" w:hAnsi="Times New Roman" w:cs="Times New Roman"/>
                <w:b/>
                <w:noProof/>
              </w:rPr>
            </w:pPr>
            <w:r w:rsidRPr="00654689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08BCC551" wp14:editId="4CEA640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4689" w:rsidRPr="00654689" w:rsidTr="00654689">
        <w:trPr>
          <w:gridAfter w:val="1"/>
          <w:wAfter w:w="493" w:type="pct"/>
        </w:trPr>
        <w:tc>
          <w:tcPr>
            <w:tcW w:w="4507" w:type="pct"/>
            <w:gridSpan w:val="7"/>
            <w:vAlign w:val="center"/>
          </w:tcPr>
          <w:p w:rsidR="00654689" w:rsidRPr="00654689" w:rsidRDefault="00654689" w:rsidP="000D75B1">
            <w:pPr>
              <w:rPr>
                <w:rFonts w:ascii="Times New Roman" w:hAnsi="Times New Roman" w:cs="Times New Roman"/>
                <w:noProof/>
              </w:rPr>
            </w:pPr>
            <w:r w:rsidRPr="00654689">
              <w:rPr>
                <w:rFonts w:ascii="Times New Roman" w:hAnsi="Times New Roman" w:cs="Times New Roman"/>
                <w:noProof/>
              </w:rPr>
              <w:t>Sayı:</w:t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 w:rsidRPr="00654689">
              <w:rPr>
                <w:rFonts w:ascii="Times New Roman" w:hAnsi="Times New Roman" w:cs="Times New Roman"/>
              </w:rPr>
              <w:t>Tarih:</w:t>
            </w:r>
          </w:p>
        </w:tc>
      </w:tr>
      <w:tr w:rsidR="00ED16D5" w:rsidRPr="00654689" w:rsidTr="0065468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ED16D5" w:rsidRPr="00654689" w:rsidRDefault="00ED16D5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11862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1862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BİLGİLERİ </w:t>
            </w:r>
          </w:p>
        </w:tc>
      </w:tr>
      <w:tr w:rsidR="00ED16D5" w:rsidRPr="00654689" w:rsidTr="0065468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204" w:type="pct"/>
            <w:gridSpan w:val="2"/>
            <w:vAlign w:val="center"/>
          </w:tcPr>
          <w:p w:rsidR="00ED16D5" w:rsidRPr="00654689" w:rsidRDefault="00ED16D5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="00227B12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6" w:type="pct"/>
            <w:gridSpan w:val="6"/>
            <w:vAlign w:val="center"/>
          </w:tcPr>
          <w:p w:rsidR="00ED16D5" w:rsidRPr="00654689" w:rsidRDefault="00ED16D5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D5" w:rsidRPr="00654689" w:rsidTr="0065468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204" w:type="pct"/>
            <w:gridSpan w:val="2"/>
            <w:vAlign w:val="center"/>
          </w:tcPr>
          <w:p w:rsidR="00ED16D5" w:rsidRPr="00654689" w:rsidRDefault="0065468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227B12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sı</w:t>
            </w:r>
          </w:p>
        </w:tc>
        <w:tc>
          <w:tcPr>
            <w:tcW w:w="3796" w:type="pct"/>
            <w:gridSpan w:val="6"/>
            <w:vAlign w:val="center"/>
          </w:tcPr>
          <w:p w:rsidR="00ED16D5" w:rsidRPr="00654689" w:rsidRDefault="00ED16D5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6D5" w:rsidRPr="00654689" w:rsidTr="0065468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204" w:type="pct"/>
            <w:gridSpan w:val="2"/>
            <w:vAlign w:val="center"/>
          </w:tcPr>
          <w:p w:rsidR="00ED16D5" w:rsidRPr="00654689" w:rsidRDefault="00ED16D5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  <w:r w:rsidR="00227B12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6" w:type="pct"/>
            <w:gridSpan w:val="6"/>
            <w:vAlign w:val="center"/>
          </w:tcPr>
          <w:p w:rsidR="00ED16D5" w:rsidRPr="00654689" w:rsidRDefault="00ED16D5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D5" w:rsidRPr="00654689" w:rsidTr="0065468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204" w:type="pct"/>
            <w:gridSpan w:val="2"/>
            <w:vAlign w:val="center"/>
          </w:tcPr>
          <w:p w:rsidR="00ED16D5" w:rsidRPr="00654689" w:rsidRDefault="00916E7E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Dönemi</w:t>
            </w:r>
            <w:r w:rsidR="00ED16D5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6" w:type="pct"/>
            <w:gridSpan w:val="6"/>
            <w:vAlign w:val="center"/>
          </w:tcPr>
          <w:p w:rsidR="00ED16D5" w:rsidRPr="00654689" w:rsidRDefault="00F370E0" w:rsidP="0039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A43F23" w:rsidRPr="00654689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A43F23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E72DF" w:rsidRPr="00654689">
              <w:rPr>
                <w:rFonts w:ascii="Times New Roman" w:hAnsi="Times New Roman" w:cs="Times New Roman"/>
                <w:sz w:val="20"/>
                <w:szCs w:val="20"/>
              </w:rPr>
              <w:t>Temmuz-Aralık (Güz Dönemi)</w:t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A43F23" w:rsidRPr="00654689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A43F23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916E7E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2DF" w:rsidRPr="00654689">
              <w:rPr>
                <w:rFonts w:ascii="Times New Roman" w:hAnsi="Times New Roman" w:cs="Times New Roman"/>
                <w:sz w:val="20"/>
                <w:szCs w:val="20"/>
              </w:rPr>
              <w:t xml:space="preserve">Ocak-Haziran (Bahar Dönemi)             </w:t>
            </w:r>
            <w:r w:rsidR="00DE72DF" w:rsidRPr="00654689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 </w:t>
            </w:r>
          </w:p>
        </w:tc>
      </w:tr>
      <w:tr w:rsidR="00916E7E" w:rsidRPr="00654689" w:rsidTr="00654689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II- TEKLİF EDİLEN SINAV JÜRİ BİLGİLERİ</w:t>
            </w:r>
          </w:p>
        </w:tc>
      </w:tr>
      <w:tr w:rsidR="00916E7E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916E7E" w:rsidRPr="00654689" w:rsidRDefault="00916E7E" w:rsidP="00654689">
            <w:pPr>
              <w:jc w:val="center"/>
              <w:rPr>
                <w:rFonts w:ascii="Times New Roman" w:hAnsi="Times New Roman" w:cs="Times New Roman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769" w:type="pct"/>
          </w:tcPr>
          <w:p w:rsidR="00916E7E" w:rsidRPr="00654689" w:rsidRDefault="00396ED9" w:rsidP="00654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974" w:type="pct"/>
            <w:gridSpan w:val="2"/>
          </w:tcPr>
          <w:p w:rsidR="00916E7E" w:rsidRPr="00654689" w:rsidRDefault="00396ED9" w:rsidP="00654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1016" w:type="pct"/>
            <w:gridSpan w:val="2"/>
          </w:tcPr>
          <w:p w:rsidR="00916E7E" w:rsidRPr="00654689" w:rsidRDefault="00396ED9" w:rsidP="006546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916E7E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916E7E" w:rsidRPr="00654689" w:rsidRDefault="00396ED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1037" w:type="pct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</w:tr>
      <w:tr w:rsidR="00916E7E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916E7E" w:rsidRPr="00654689" w:rsidRDefault="00396ED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İçinden Üye</w:t>
            </w:r>
          </w:p>
        </w:tc>
        <w:tc>
          <w:tcPr>
            <w:tcW w:w="1037" w:type="pct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</w:tr>
      <w:tr w:rsidR="00916E7E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916E7E" w:rsidRPr="00654689" w:rsidRDefault="0065468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ABD</w:t>
            </w:r>
            <w:r w:rsidR="00396ED9"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Dışı/Kurum Dışı Üye</w:t>
            </w:r>
          </w:p>
        </w:tc>
        <w:tc>
          <w:tcPr>
            <w:tcW w:w="1037" w:type="pct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gridSpan w:val="2"/>
          </w:tcPr>
          <w:p w:rsidR="00916E7E" w:rsidRPr="00654689" w:rsidRDefault="00916E7E" w:rsidP="00396ED9">
            <w:pPr>
              <w:rPr>
                <w:rFonts w:ascii="Times New Roman" w:hAnsi="Times New Roman" w:cs="Times New Roman"/>
              </w:rPr>
            </w:pPr>
          </w:p>
        </w:tc>
      </w:tr>
      <w:tr w:rsidR="00396ED9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</w:rPr>
            </w:pPr>
          </w:p>
          <w:p w:rsidR="00396ED9" w:rsidRPr="00654689" w:rsidRDefault="00396ED9" w:rsidP="00396ED9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III- SINAV BİLGİLERİ</w:t>
            </w: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396ED9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796" w:type="pct"/>
            <w:gridSpan w:val="6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</w:rPr>
            </w:pPr>
          </w:p>
        </w:tc>
      </w:tr>
      <w:tr w:rsidR="00396ED9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796" w:type="pct"/>
            <w:gridSpan w:val="6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</w:rPr>
            </w:pPr>
          </w:p>
        </w:tc>
      </w:tr>
      <w:tr w:rsidR="00396ED9" w:rsidRPr="00654689" w:rsidTr="006546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204" w:type="pct"/>
            <w:gridSpan w:val="2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689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3796" w:type="pct"/>
            <w:gridSpan w:val="6"/>
          </w:tcPr>
          <w:p w:rsidR="00396ED9" w:rsidRPr="00654689" w:rsidRDefault="00396ED9" w:rsidP="00396ED9">
            <w:pPr>
              <w:rPr>
                <w:rFonts w:ascii="Times New Roman" w:hAnsi="Times New Roman" w:cs="Times New Roman"/>
              </w:rPr>
            </w:pPr>
          </w:p>
        </w:tc>
      </w:tr>
    </w:tbl>
    <w:p w:rsidR="00154D7B" w:rsidRPr="00654689" w:rsidRDefault="00154D7B" w:rsidP="00154D7B">
      <w:pPr>
        <w:spacing w:after="0"/>
        <w:rPr>
          <w:rFonts w:ascii="Times New Roman" w:hAnsi="Times New Roman" w:cs="Times New Roman"/>
        </w:rPr>
      </w:pPr>
    </w:p>
    <w:p w:rsidR="00471126" w:rsidRPr="00654689" w:rsidRDefault="00471126" w:rsidP="00154D7B">
      <w:pPr>
        <w:spacing w:after="0"/>
        <w:rPr>
          <w:rFonts w:ascii="Times New Roman" w:hAnsi="Times New Roman" w:cs="Times New Roman"/>
        </w:rPr>
      </w:pPr>
    </w:p>
    <w:p w:rsidR="00471126" w:rsidRPr="00654689" w:rsidRDefault="00471126" w:rsidP="00154D7B">
      <w:pPr>
        <w:spacing w:after="0"/>
        <w:rPr>
          <w:rFonts w:ascii="Times New Roman" w:hAnsi="Times New Roman" w:cs="Times New Roman"/>
        </w:rPr>
      </w:pPr>
    </w:p>
    <w:p w:rsidR="00654689" w:rsidRDefault="00654689" w:rsidP="00654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334D4">
        <w:rPr>
          <w:rFonts w:ascii="Times New Roman" w:hAnsi="Times New Roman" w:cs="Times New Roman"/>
        </w:rPr>
        <w:t xml:space="preserve">Öğrenci                         </w:t>
      </w:r>
      <w:r>
        <w:rPr>
          <w:rFonts w:ascii="Times New Roman" w:hAnsi="Times New Roman" w:cs="Times New Roman"/>
        </w:rPr>
        <w:tab/>
        <w:t xml:space="preserve">            </w:t>
      </w:r>
      <w:r w:rsidRPr="001334D4">
        <w:rPr>
          <w:rFonts w:ascii="Times New Roman" w:hAnsi="Times New Roman" w:cs="Times New Roman"/>
        </w:rPr>
        <w:t xml:space="preserve">Danışman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Anabilim Dalı Başkanı</w:t>
      </w:r>
      <w:r w:rsidRPr="001334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</w:t>
      </w:r>
    </w:p>
    <w:p w:rsidR="00654689" w:rsidRPr="001334D4" w:rsidRDefault="00654689" w:rsidP="00654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334D4">
        <w:rPr>
          <w:rFonts w:ascii="Times New Roman" w:hAnsi="Times New Roman" w:cs="Times New Roman"/>
        </w:rPr>
        <w:t>.../.../</w:t>
      </w:r>
      <w:proofErr w:type="gramStart"/>
      <w:r w:rsidRPr="001334D4">
        <w:rPr>
          <w:rFonts w:ascii="Times New Roman" w:hAnsi="Times New Roman" w:cs="Times New Roman"/>
        </w:rPr>
        <w:t>.....</w:t>
      </w:r>
      <w:proofErr w:type="gramEnd"/>
      <w:r w:rsidRPr="001334D4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  <w:t xml:space="preserve">             </w:t>
      </w:r>
      <w:r w:rsidRPr="001334D4">
        <w:rPr>
          <w:rFonts w:ascii="Times New Roman" w:hAnsi="Times New Roman" w:cs="Times New Roman"/>
        </w:rPr>
        <w:t>.../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>/.....</w:t>
      </w:r>
      <w:r w:rsidRPr="001334D4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 xml:space="preserve">/...../.......       </w:t>
      </w:r>
      <w:r>
        <w:rPr>
          <w:rFonts w:ascii="Times New Roman" w:hAnsi="Times New Roman" w:cs="Times New Roman"/>
        </w:rPr>
        <w:t xml:space="preserve">                        </w:t>
      </w:r>
      <w:r w:rsidRPr="001334D4">
        <w:rPr>
          <w:rFonts w:ascii="Times New Roman" w:hAnsi="Times New Roman" w:cs="Times New Roman"/>
        </w:rPr>
        <w:t>Adı SOYADI</w:t>
      </w:r>
      <w:r w:rsidRPr="001334D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13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1334D4">
        <w:rPr>
          <w:rFonts w:ascii="Times New Roman" w:hAnsi="Times New Roman" w:cs="Times New Roman"/>
        </w:rPr>
        <w:t xml:space="preserve">Adı SOYADI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Pr="001334D4">
        <w:rPr>
          <w:rFonts w:ascii="Times New Roman" w:hAnsi="Times New Roman" w:cs="Times New Roman"/>
        </w:rPr>
        <w:t xml:space="preserve">Adı SOYADI                           </w:t>
      </w:r>
    </w:p>
    <w:p w:rsidR="00654689" w:rsidRPr="00466CBA" w:rsidRDefault="00654689" w:rsidP="0065468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     </w:t>
      </w:r>
      <w:r w:rsidRPr="001334D4">
        <w:rPr>
          <w:rFonts w:ascii="Times New Roman" w:hAnsi="Times New Roman" w:cs="Times New Roman"/>
        </w:rPr>
        <w:t xml:space="preserve">İMZA                                </w:t>
      </w:r>
      <w:r>
        <w:rPr>
          <w:rFonts w:ascii="Times New Roman" w:hAnsi="Times New Roman" w:cs="Times New Roman"/>
        </w:rPr>
        <w:tab/>
        <w:t xml:space="preserve">              </w:t>
      </w:r>
      <w:proofErr w:type="spellStart"/>
      <w:r w:rsidRPr="001334D4">
        <w:rPr>
          <w:rFonts w:ascii="Times New Roman" w:hAnsi="Times New Roman" w:cs="Times New Roman"/>
        </w:rPr>
        <w:t>İMZA</w:t>
      </w:r>
      <w:proofErr w:type="spellEnd"/>
      <w:r w:rsidRPr="001334D4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proofErr w:type="spellStart"/>
      <w:r w:rsidRPr="001334D4">
        <w:rPr>
          <w:rFonts w:ascii="Times New Roman" w:hAnsi="Times New Roman" w:cs="Times New Roman"/>
        </w:rPr>
        <w:t>İMZA</w:t>
      </w:r>
      <w:proofErr w:type="spellEnd"/>
      <w:r w:rsidRPr="001334D4">
        <w:rPr>
          <w:rFonts w:ascii="Times New Roman" w:hAnsi="Times New Roman" w:cs="Times New Roman"/>
        </w:rPr>
        <w:t xml:space="preserve">                                         </w:t>
      </w:r>
    </w:p>
    <w:p w:rsidR="00654689" w:rsidRPr="00466CBA" w:rsidRDefault="00654689" w:rsidP="00654689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654689" w:rsidRDefault="00654689" w:rsidP="00654689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71126" w:rsidRPr="00654689" w:rsidRDefault="00471126" w:rsidP="00471126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71126" w:rsidRPr="00654689" w:rsidRDefault="00471126" w:rsidP="00471126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71126" w:rsidRPr="00654689" w:rsidRDefault="00471126" w:rsidP="00471126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71126" w:rsidRPr="00654689" w:rsidRDefault="00471126" w:rsidP="0065468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4689">
        <w:rPr>
          <w:rFonts w:ascii="Times New Roman" w:hAnsi="Times New Roman" w:cs="Times New Roman"/>
          <w:b/>
          <w:sz w:val="18"/>
          <w:szCs w:val="18"/>
        </w:rPr>
        <w:t xml:space="preserve">NOT 1: </w:t>
      </w:r>
      <w:r w:rsidRPr="00654689">
        <w:rPr>
          <w:rFonts w:ascii="Times New Roman" w:hAnsi="Times New Roman" w:cs="Times New Roman"/>
          <w:sz w:val="18"/>
          <w:szCs w:val="18"/>
        </w:rPr>
        <w:t xml:space="preserve">Bu form bilgisayar ortamında doldurularak, ilgili Anabilim Dalı’na teslim edilmeli ve Anabilim Dalı Başkanlığı’nın üst </w:t>
      </w:r>
      <w:r w:rsidR="00654689">
        <w:rPr>
          <w:rFonts w:ascii="Times New Roman" w:hAnsi="Times New Roman" w:cs="Times New Roman"/>
          <w:sz w:val="18"/>
          <w:szCs w:val="18"/>
        </w:rPr>
        <w:tab/>
      </w:r>
      <w:r w:rsidRPr="00654689">
        <w:rPr>
          <w:rFonts w:ascii="Times New Roman" w:hAnsi="Times New Roman" w:cs="Times New Roman"/>
          <w:sz w:val="18"/>
          <w:szCs w:val="18"/>
        </w:rPr>
        <w:t>yazısıyla Enstitüye gönderilmelidir.</w:t>
      </w:r>
    </w:p>
    <w:p w:rsidR="00335F7D" w:rsidRPr="00654689" w:rsidRDefault="00335F7D" w:rsidP="0065468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4689">
        <w:rPr>
          <w:rFonts w:ascii="Times New Roman" w:hAnsi="Times New Roman" w:cs="Times New Roman"/>
          <w:b/>
          <w:sz w:val="18"/>
          <w:szCs w:val="18"/>
        </w:rPr>
        <w:t xml:space="preserve">NOT 2: </w:t>
      </w:r>
      <w:r w:rsidR="008C397E" w:rsidRPr="00654689">
        <w:rPr>
          <w:rFonts w:ascii="Times New Roman" w:hAnsi="Times New Roman" w:cs="Times New Roman"/>
          <w:sz w:val="18"/>
          <w:szCs w:val="18"/>
        </w:rPr>
        <w:t>Bu form Tez</w:t>
      </w:r>
      <w:r w:rsidR="008C397E" w:rsidRPr="0065468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C397E" w:rsidRPr="00654689">
        <w:rPr>
          <w:rFonts w:ascii="Times New Roman" w:hAnsi="Times New Roman" w:cs="Times New Roman"/>
          <w:sz w:val="18"/>
          <w:szCs w:val="18"/>
        </w:rPr>
        <w:t xml:space="preserve">İzleme Komite üyesi veya Danışmanın farklı bir kurumda görev yapması halinde görevlendirme yapılabilmesi </w:t>
      </w:r>
      <w:r w:rsidR="00654689">
        <w:rPr>
          <w:rFonts w:ascii="Times New Roman" w:hAnsi="Times New Roman" w:cs="Times New Roman"/>
          <w:sz w:val="18"/>
          <w:szCs w:val="18"/>
        </w:rPr>
        <w:tab/>
      </w:r>
      <w:r w:rsidR="008C397E" w:rsidRPr="00654689">
        <w:rPr>
          <w:rFonts w:ascii="Times New Roman" w:hAnsi="Times New Roman" w:cs="Times New Roman"/>
          <w:sz w:val="18"/>
          <w:szCs w:val="18"/>
        </w:rPr>
        <w:t xml:space="preserve">için tanzim edilecektir. Danışman ve Tez İzleme Komite üyelerinin Üniversitemiz bünyesinde görev yapması halinde bu </w:t>
      </w:r>
      <w:r w:rsidR="00654689">
        <w:rPr>
          <w:rFonts w:ascii="Times New Roman" w:hAnsi="Times New Roman" w:cs="Times New Roman"/>
          <w:sz w:val="18"/>
          <w:szCs w:val="18"/>
        </w:rPr>
        <w:tab/>
        <w:t>form</w:t>
      </w:r>
      <w:r w:rsidR="008C397E" w:rsidRPr="00654689">
        <w:rPr>
          <w:rFonts w:ascii="Times New Roman" w:hAnsi="Times New Roman" w:cs="Times New Roman"/>
          <w:sz w:val="18"/>
          <w:szCs w:val="18"/>
        </w:rPr>
        <w:t xml:space="preserve"> Enstitüye </w:t>
      </w:r>
      <w:r w:rsidR="00654689">
        <w:rPr>
          <w:rFonts w:ascii="Times New Roman" w:hAnsi="Times New Roman" w:cs="Times New Roman"/>
          <w:sz w:val="18"/>
          <w:szCs w:val="18"/>
        </w:rPr>
        <w:t>gönderilmeyecektir</w:t>
      </w:r>
      <w:proofErr w:type="gramStart"/>
      <w:r w:rsidR="00654689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  <w:r w:rsidR="008C397E" w:rsidRPr="00654689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654689">
        <w:rPr>
          <w:rFonts w:ascii="Times New Roman" w:hAnsi="Times New Roman" w:cs="Times New Roman"/>
          <w:b/>
          <w:sz w:val="18"/>
          <w:szCs w:val="18"/>
        </w:rPr>
        <w:tab/>
      </w:r>
    </w:p>
    <w:sectPr w:rsidR="00335F7D" w:rsidRPr="00654689" w:rsidSect="00BC0D5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23" w:rsidRDefault="00A43F23" w:rsidP="00D81D61">
      <w:pPr>
        <w:spacing w:after="0" w:line="240" w:lineRule="auto"/>
      </w:pPr>
      <w:r>
        <w:separator/>
      </w:r>
    </w:p>
  </w:endnote>
  <w:endnote w:type="continuationSeparator" w:id="0">
    <w:p w:rsidR="00A43F23" w:rsidRDefault="00A43F23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F370E0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654689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881"/>
      <w:gridCol w:w="4973"/>
    </w:tblGrid>
    <w:tr w:rsidR="00654689">
      <w:trPr>
        <w:jc w:val="right"/>
      </w:trPr>
      <w:tc>
        <w:tcPr>
          <w:tcW w:w="0" w:type="auto"/>
        </w:tcPr>
        <w:p w:rsidR="00654689" w:rsidRPr="00654689" w:rsidRDefault="00654689" w:rsidP="00654689">
          <w:pPr>
            <w:pStyle w:val="Altbilgi"/>
            <w:jc w:val="both"/>
            <w:rPr>
              <w:rFonts w:ascii="Times New Roman" w:hAnsi="Times New Roman" w:cs="Times New Roman"/>
              <w:sz w:val="18"/>
            </w:rPr>
          </w:pPr>
          <w:r w:rsidRPr="008F4CF7">
            <w:rPr>
              <w:rFonts w:ascii="Times New Roman" w:hAnsi="Times New Roman" w:cs="Times New Roman"/>
              <w:sz w:val="18"/>
            </w:rPr>
            <w:t xml:space="preserve">SDÜ Lisansüstü Eğitim ve Öğretim Yönetmeliği ile atıf yapılan SDÜ Lisansüstü Eğitim ve Öğretim Yönergesinin </w:t>
          </w:r>
          <w:r>
            <w:rPr>
              <w:rFonts w:ascii="Times New Roman" w:hAnsi="Times New Roman" w:cs="Times New Roman"/>
              <w:sz w:val="18"/>
            </w:rPr>
            <w:t>43. maddesi</w:t>
          </w:r>
          <w:r w:rsidRPr="008F4CF7">
            <w:rPr>
              <w:rFonts w:ascii="Times New Roman" w:hAnsi="Times New Roman" w:cs="Times New Roman"/>
              <w:sz w:val="18"/>
            </w:rPr>
            <w:t xml:space="preserve"> </w:t>
          </w:r>
          <w:r w:rsidRPr="00654689">
            <w:rPr>
              <w:rFonts w:ascii="Times New Roman" w:hAnsi="Times New Roman" w:cs="Times New Roman"/>
              <w:sz w:val="18"/>
            </w:rPr>
            <w:t>(1) Tez önerisi kabul edilen öğrenci için tez izleme komitesi, Ocak-Haziran, Temmuz-Aralık ayları arasında birer defa olmak üzere yılda iki kez ilgili enstitü tarafından belirlenen akademik takvi</w:t>
          </w:r>
          <w:r>
            <w:rPr>
              <w:rFonts w:ascii="Times New Roman" w:hAnsi="Times New Roman" w:cs="Times New Roman"/>
              <w:sz w:val="18"/>
            </w:rPr>
            <w:t xml:space="preserve">me uygun olarak toplanır. </w:t>
          </w:r>
          <w:r w:rsidRPr="00654689">
            <w:rPr>
              <w:rFonts w:ascii="Times New Roman" w:hAnsi="Times New Roman" w:cs="Times New Roman"/>
              <w:sz w:val="18"/>
            </w:rPr>
            <w:t xml:space="preserve">(2) Tez önerisi Ocak-Haziran ayları arasında kabul edilen öğrenci birinci tez izleme sınavına Temmuz-Aralık ayları arasında, tez önerisi Temmuz-Aralık ayları arasında kabul edilen öğrenci ise birinci tez izleme sınavına Ocak-Haziran ayları arasında ilgili enstitünün akademik takviminde belirtilen tarihlerde girer. </w:t>
          </w:r>
          <w:r w:rsidRPr="00654689">
            <w:rPr>
              <w:rFonts w:ascii="Times New Roman" w:hAnsi="Times New Roman" w:cs="Times New Roman"/>
              <w:sz w:val="18"/>
            </w:rPr>
            <w:t xml:space="preserve">(3) Öğrenci son altı ayda tezinde yapmış olduğu çalışmaları, en az iki hafta önce tez izleme komitesi üyelerine yazılı olarak akabinde de sözlü olarak sunar. </w:t>
          </w:r>
        </w:p>
      </w:tc>
      <w:tc>
        <w:tcPr>
          <w:tcW w:w="0" w:type="auto"/>
        </w:tcPr>
        <w:p w:rsidR="00654689" w:rsidRPr="00654689" w:rsidRDefault="00654689" w:rsidP="00654689">
          <w:pPr>
            <w:pStyle w:val="Altbilgi"/>
            <w:jc w:val="both"/>
            <w:rPr>
              <w:rFonts w:ascii="Times New Roman" w:hAnsi="Times New Roman" w:cs="Times New Roman"/>
              <w:sz w:val="18"/>
            </w:rPr>
          </w:pPr>
          <w:r w:rsidRPr="00654689">
            <w:rPr>
              <w:rFonts w:ascii="Times New Roman" w:hAnsi="Times New Roman" w:cs="Times New Roman"/>
              <w:sz w:val="18"/>
            </w:rPr>
            <w:t xml:space="preserve">Bu raporda o ana kadar yapılan çalışmaların özeti ve bir sonraki dönemde yapılacak çalışma planı belirtilir. Tez izleme komitesi üyelerinin imzaladığı sonuç raporu EABD/EASD aracılığı ile Enstitüye üç </w:t>
          </w:r>
          <w:r>
            <w:rPr>
              <w:rFonts w:ascii="Times New Roman" w:hAnsi="Times New Roman" w:cs="Times New Roman"/>
              <w:sz w:val="18"/>
            </w:rPr>
            <w:t>iş günü içerisinde gönderilir.</w:t>
          </w:r>
          <w:r w:rsidRPr="00654689">
            <w:rPr>
              <w:rFonts w:ascii="Times New Roman" w:hAnsi="Times New Roman" w:cs="Times New Roman"/>
              <w:sz w:val="18"/>
            </w:rPr>
            <w:t xml:space="preserve"> (4) Tez izleme sınavı sonucunda öğrencinin tez çalışması, tez izleme komitesi tarafından başarılı veya baş</w:t>
          </w:r>
          <w:r>
            <w:rPr>
              <w:rFonts w:ascii="Times New Roman" w:hAnsi="Times New Roman" w:cs="Times New Roman"/>
              <w:sz w:val="18"/>
            </w:rPr>
            <w:t xml:space="preserve">arısız olarak değerlendirilir. </w:t>
          </w:r>
          <w:r w:rsidRPr="00654689">
            <w:rPr>
              <w:rFonts w:ascii="Times New Roman" w:hAnsi="Times New Roman" w:cs="Times New Roman"/>
              <w:sz w:val="18"/>
            </w:rPr>
            <w:t>(5) Öğrenci her yarıyıl tez izleme komitesi sınavına girmek zorundadır. (8) Kayıt yenilemeyen öğrenci ilgili yarıyılda tez izleme komitesi sınavına giremez ve bu tez izleme komitesi</w:t>
          </w:r>
          <w:r>
            <w:rPr>
              <w:rFonts w:ascii="Times New Roman" w:hAnsi="Times New Roman" w:cs="Times New Roman"/>
              <w:sz w:val="18"/>
            </w:rPr>
            <w:t xml:space="preserve"> sınavından başarısız sayılır. </w:t>
          </w:r>
          <w:r w:rsidRPr="00654689">
            <w:rPr>
              <w:rFonts w:ascii="Times New Roman" w:hAnsi="Times New Roman" w:cs="Times New Roman"/>
              <w:sz w:val="18"/>
            </w:rPr>
            <w:t>(9) EYK tarafından kabul edilmiş bir mazereti bulunmadan enstitüye süresi içerisinde rapor sunmayan veya sınava girmeyen öğrencinin tez iz</w:t>
          </w:r>
          <w:r>
            <w:rPr>
              <w:rFonts w:ascii="Times New Roman" w:hAnsi="Times New Roman" w:cs="Times New Roman"/>
              <w:sz w:val="18"/>
            </w:rPr>
            <w:t xml:space="preserve">leme sınavı başarısız sayılır. </w:t>
          </w:r>
          <w:r w:rsidRPr="00654689">
            <w:rPr>
              <w:rFonts w:ascii="Times New Roman" w:hAnsi="Times New Roman" w:cs="Times New Roman"/>
              <w:sz w:val="18"/>
            </w:rPr>
            <w:t>(10) Tez izleme sınavına katılarak veya mazeretsiz olarak tez izleme sınavına katılmayarak üst üste iki kez veya aralıklı olarak üç kez başarısız bulunan öğrencinin enstitü ile ilişiği kesilir.</w:t>
          </w:r>
        </w:p>
        <w:p w:rsidR="00654689" w:rsidRPr="000A0981" w:rsidRDefault="00654689" w:rsidP="00385906">
          <w:pPr>
            <w:spacing w:after="0" w:line="240" w:lineRule="auto"/>
            <w:jc w:val="both"/>
            <w:rPr>
              <w:rFonts w:ascii="Times New Roman" w:hAnsi="Times New Roman" w:cs="Times New Roman"/>
              <w:sz w:val="18"/>
            </w:rPr>
          </w:pPr>
        </w:p>
      </w:tc>
    </w:tr>
  </w:tbl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23" w:rsidRDefault="00A43F23" w:rsidP="00D81D61">
      <w:pPr>
        <w:spacing w:after="0" w:line="240" w:lineRule="auto"/>
      </w:pPr>
      <w:r>
        <w:separator/>
      </w:r>
    </w:p>
  </w:footnote>
  <w:footnote w:type="continuationSeparator" w:id="0">
    <w:p w:rsidR="00A43F23" w:rsidRDefault="00A43F23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AF539B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5" name="Resim 5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AF539B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6" name="Resim 6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A43F2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7728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20F5"/>
    <w:rsid w:val="00044931"/>
    <w:rsid w:val="00086BD5"/>
    <w:rsid w:val="00086DB3"/>
    <w:rsid w:val="00090055"/>
    <w:rsid w:val="00090505"/>
    <w:rsid w:val="000A11F0"/>
    <w:rsid w:val="000D75B1"/>
    <w:rsid w:val="000F0398"/>
    <w:rsid w:val="000F27EC"/>
    <w:rsid w:val="00110ADB"/>
    <w:rsid w:val="001213A5"/>
    <w:rsid w:val="00122601"/>
    <w:rsid w:val="00124A9C"/>
    <w:rsid w:val="001345C1"/>
    <w:rsid w:val="00154D7B"/>
    <w:rsid w:val="00154FED"/>
    <w:rsid w:val="001661CB"/>
    <w:rsid w:val="001722CE"/>
    <w:rsid w:val="00174A4D"/>
    <w:rsid w:val="00177413"/>
    <w:rsid w:val="00180B7A"/>
    <w:rsid w:val="001C75B7"/>
    <w:rsid w:val="001F52AD"/>
    <w:rsid w:val="00207EF7"/>
    <w:rsid w:val="00210483"/>
    <w:rsid w:val="00211862"/>
    <w:rsid w:val="00227B12"/>
    <w:rsid w:val="00254236"/>
    <w:rsid w:val="0026710B"/>
    <w:rsid w:val="00286FCD"/>
    <w:rsid w:val="00292603"/>
    <w:rsid w:val="00292F85"/>
    <w:rsid w:val="002A770F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35F7D"/>
    <w:rsid w:val="0035794C"/>
    <w:rsid w:val="003641F7"/>
    <w:rsid w:val="00375710"/>
    <w:rsid w:val="003762E6"/>
    <w:rsid w:val="00396ED9"/>
    <w:rsid w:val="003A7042"/>
    <w:rsid w:val="003E624A"/>
    <w:rsid w:val="003F503D"/>
    <w:rsid w:val="00436B50"/>
    <w:rsid w:val="004425F1"/>
    <w:rsid w:val="004510E3"/>
    <w:rsid w:val="00471126"/>
    <w:rsid w:val="00473170"/>
    <w:rsid w:val="0048026E"/>
    <w:rsid w:val="004818AD"/>
    <w:rsid w:val="00481BBA"/>
    <w:rsid w:val="00482AD8"/>
    <w:rsid w:val="004851F9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E60D7"/>
    <w:rsid w:val="00644F95"/>
    <w:rsid w:val="00654689"/>
    <w:rsid w:val="0066014E"/>
    <w:rsid w:val="00667414"/>
    <w:rsid w:val="0067183B"/>
    <w:rsid w:val="0067576F"/>
    <w:rsid w:val="006C1858"/>
    <w:rsid w:val="00760E64"/>
    <w:rsid w:val="00771755"/>
    <w:rsid w:val="0077584D"/>
    <w:rsid w:val="007D6587"/>
    <w:rsid w:val="00804304"/>
    <w:rsid w:val="008072D6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6EA5"/>
    <w:rsid w:val="008C397E"/>
    <w:rsid w:val="008D4E1A"/>
    <w:rsid w:val="008F161B"/>
    <w:rsid w:val="00916E7E"/>
    <w:rsid w:val="00925DCB"/>
    <w:rsid w:val="0093620B"/>
    <w:rsid w:val="0093768A"/>
    <w:rsid w:val="00946F49"/>
    <w:rsid w:val="0095055C"/>
    <w:rsid w:val="00960056"/>
    <w:rsid w:val="00963E2A"/>
    <w:rsid w:val="009679A1"/>
    <w:rsid w:val="00976C0C"/>
    <w:rsid w:val="0098248E"/>
    <w:rsid w:val="009C5121"/>
    <w:rsid w:val="009E552B"/>
    <w:rsid w:val="00A06E70"/>
    <w:rsid w:val="00A1466E"/>
    <w:rsid w:val="00A2607E"/>
    <w:rsid w:val="00A43F23"/>
    <w:rsid w:val="00A5598C"/>
    <w:rsid w:val="00A8008D"/>
    <w:rsid w:val="00A90F62"/>
    <w:rsid w:val="00AB2D64"/>
    <w:rsid w:val="00AD0E86"/>
    <w:rsid w:val="00AE0EE5"/>
    <w:rsid w:val="00AF1730"/>
    <w:rsid w:val="00AF539B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66557"/>
    <w:rsid w:val="00C66FA0"/>
    <w:rsid w:val="00CA105D"/>
    <w:rsid w:val="00CA16F6"/>
    <w:rsid w:val="00CC0701"/>
    <w:rsid w:val="00CD2E52"/>
    <w:rsid w:val="00CD6495"/>
    <w:rsid w:val="00D34063"/>
    <w:rsid w:val="00D36006"/>
    <w:rsid w:val="00D67362"/>
    <w:rsid w:val="00D67913"/>
    <w:rsid w:val="00D73384"/>
    <w:rsid w:val="00D753FB"/>
    <w:rsid w:val="00D81D61"/>
    <w:rsid w:val="00D951E3"/>
    <w:rsid w:val="00DC7F97"/>
    <w:rsid w:val="00DD7279"/>
    <w:rsid w:val="00DE72DF"/>
    <w:rsid w:val="00DE79F2"/>
    <w:rsid w:val="00DF71AF"/>
    <w:rsid w:val="00E37F03"/>
    <w:rsid w:val="00E41B71"/>
    <w:rsid w:val="00E44686"/>
    <w:rsid w:val="00E75C6B"/>
    <w:rsid w:val="00E97873"/>
    <w:rsid w:val="00ED16D5"/>
    <w:rsid w:val="00EF7679"/>
    <w:rsid w:val="00F03958"/>
    <w:rsid w:val="00F044AD"/>
    <w:rsid w:val="00F148BF"/>
    <w:rsid w:val="00F36D57"/>
    <w:rsid w:val="00F370E0"/>
    <w:rsid w:val="00F80BF5"/>
    <w:rsid w:val="00F8652E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8D"/>
    <w:rsid w:val="005E5451"/>
    <w:rsid w:val="0064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D58E474F85642EC90545C93E7A2D864">
    <w:name w:val="AD58E474F85642EC90545C93E7A2D864"/>
    <w:rsid w:val="0064488D"/>
  </w:style>
  <w:style w:type="paragraph" w:customStyle="1" w:styleId="E559B82A7ACF4E67907241EED2A05BEB">
    <w:name w:val="E559B82A7ACF4E67907241EED2A05BEB"/>
    <w:rsid w:val="0064488D"/>
  </w:style>
  <w:style w:type="paragraph" w:customStyle="1" w:styleId="C3C11EB347214F7FB8DA51F25B711227">
    <w:name w:val="C3C11EB347214F7FB8DA51F25B711227"/>
    <w:rsid w:val="006448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D58E474F85642EC90545C93E7A2D864">
    <w:name w:val="AD58E474F85642EC90545C93E7A2D864"/>
    <w:rsid w:val="0064488D"/>
  </w:style>
  <w:style w:type="paragraph" w:customStyle="1" w:styleId="E559B82A7ACF4E67907241EED2A05BEB">
    <w:name w:val="E559B82A7ACF4E67907241EED2A05BEB"/>
    <w:rsid w:val="0064488D"/>
  </w:style>
  <w:style w:type="paragraph" w:customStyle="1" w:styleId="C3C11EB347214F7FB8DA51F25B711227">
    <w:name w:val="C3C11EB347214F7FB8DA51F25B711227"/>
    <w:rsid w:val="00644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0B499D-0CB1-4B60-8C82-36CC2507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3</cp:revision>
  <cp:lastPrinted>2018-09-25T12:54:00Z</cp:lastPrinted>
  <dcterms:created xsi:type="dcterms:W3CDTF">2020-02-08T09:23:00Z</dcterms:created>
  <dcterms:modified xsi:type="dcterms:W3CDTF">2020-02-08T09:31:00Z</dcterms:modified>
</cp:coreProperties>
</file>