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31" w:rsidRPr="00F2419B" w:rsidRDefault="00C21031" w:rsidP="00C21031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F2419B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C21031" w:rsidRPr="00F2419B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21031" w:rsidRPr="00F2419B" w:rsidRDefault="00C21031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21031" w:rsidRPr="00F2419B" w:rsidRDefault="00C21031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21031" w:rsidRPr="00F2419B" w:rsidRDefault="00C21031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Karar No</w:t>
            </w:r>
          </w:p>
        </w:tc>
      </w:tr>
      <w:tr w:rsidR="00C21031" w:rsidRPr="00F2419B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21031" w:rsidRPr="00F2419B" w:rsidRDefault="00C21031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1A4AF4">
              <w:rPr>
                <w:rFonts w:ascii="Times New Roman" w:hAnsi="Times New Roman"/>
              </w:rPr>
              <w:t>.11.2021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21031" w:rsidRPr="00F2419B" w:rsidRDefault="00C21031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94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21031" w:rsidRPr="00F2419B" w:rsidRDefault="00C21031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F2419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</w:p>
        </w:tc>
      </w:tr>
    </w:tbl>
    <w:p w:rsidR="00C21031" w:rsidRDefault="00C21031" w:rsidP="00C21031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Cs/>
          <w:u w:val="single"/>
        </w:rPr>
        <w:t xml:space="preserve">TOPLANTIYA KATILANLAR  </w:t>
      </w:r>
      <w:r w:rsidRPr="00F2419B">
        <w:rPr>
          <w:rFonts w:ascii="Times New Roman" w:hAnsi="Times New Roman"/>
          <w:bCs/>
        </w:rPr>
        <w:t xml:space="preserve">                                                              </w:t>
      </w: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1- Prof. Dr. Muhammet Sadık AKDEMİR</w:t>
      </w: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2- Prof. Dr. Ali Galip GEZGİN</w:t>
      </w: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3- Prof. Dr. İsmail Hakkı GÖKSOY</w:t>
      </w: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4- Prof. Dr. Kemaleddin TAŞ</w:t>
      </w: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5- Doç. Dr. Ali BULUT </w:t>
      </w: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6- Doç. Dr. Ünal YERLİKAYA</w:t>
      </w:r>
    </w:p>
    <w:p w:rsidR="00C21031" w:rsidRPr="00F2419B" w:rsidRDefault="00C21031" w:rsidP="00C21031">
      <w:pPr>
        <w:spacing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7- 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>. Üyesi Ahmet Muhammet PEŞE</w:t>
      </w:r>
    </w:p>
    <w:p w:rsidR="00C21031" w:rsidRPr="00F2419B" w:rsidRDefault="00C21031" w:rsidP="00C21031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ab/>
        <w:t xml:space="preserve">Fakülte Yönetim Kurulu Fakültemiz Dekanı Prof. Dr. Muhammet Sadık </w:t>
      </w:r>
      <w:proofErr w:type="spellStart"/>
      <w:r w:rsidRPr="00F2419B">
        <w:rPr>
          <w:rFonts w:ascii="Times New Roman" w:hAnsi="Times New Roman"/>
          <w:b w:val="0"/>
        </w:rPr>
        <w:t>AKDEMİR’in</w:t>
      </w:r>
      <w:proofErr w:type="spellEnd"/>
      <w:r w:rsidRPr="00F2419B">
        <w:rPr>
          <w:rFonts w:ascii="Times New Roman" w:hAnsi="Times New Roman"/>
          <w:b w:val="0"/>
        </w:rPr>
        <w:t xml:space="preserve"> başkanlığında toplandı.</w:t>
      </w:r>
    </w:p>
    <w:p w:rsidR="00C21031" w:rsidRPr="00F2419B" w:rsidRDefault="00C21031" w:rsidP="00C21031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F2419B">
        <w:rPr>
          <w:rFonts w:ascii="Times New Roman" w:hAnsi="Times New Roman"/>
          <w:u w:val="single"/>
        </w:rPr>
        <w:t>KARAR:</w:t>
      </w:r>
    </w:p>
    <w:p w:rsidR="00C21031" w:rsidRPr="004C7E44" w:rsidRDefault="00C21031" w:rsidP="00C21031">
      <w:pPr>
        <w:spacing w:after="0" w:line="240" w:lineRule="auto"/>
        <w:jc w:val="both"/>
        <w:rPr>
          <w:rFonts w:ascii="Times New Roman" w:hAnsi="Times New Roman"/>
        </w:rPr>
      </w:pPr>
      <w:r w:rsidRPr="004C7E44">
        <w:rPr>
          <w:rFonts w:ascii="Times New Roman" w:hAnsi="Times New Roman"/>
        </w:rPr>
        <w:t>1-Fakültemizin Norm Kadro Planlaması Hakkında.</w:t>
      </w:r>
    </w:p>
    <w:p w:rsidR="00C21031" w:rsidRPr="004C7E44" w:rsidRDefault="00C21031" w:rsidP="00C21031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4C7E44">
        <w:rPr>
          <w:rFonts w:ascii="Times New Roman" w:hAnsi="Times New Roman"/>
          <w:b w:val="0"/>
        </w:rPr>
        <w:t xml:space="preserve"> </w:t>
      </w:r>
      <w:proofErr w:type="gramStart"/>
      <w:r w:rsidRPr="004C7E44">
        <w:rPr>
          <w:rFonts w:ascii="Times New Roman" w:hAnsi="Times New Roman"/>
          <w:b w:val="0"/>
        </w:rPr>
        <w:t>Fakültemiz Felsefe ve Din Bilimleri Bölüm Başkanlığının 1</w:t>
      </w:r>
      <w:r>
        <w:rPr>
          <w:rFonts w:ascii="Times New Roman" w:hAnsi="Times New Roman"/>
          <w:b w:val="0"/>
        </w:rPr>
        <w:t>8</w:t>
      </w:r>
      <w:r w:rsidRPr="004C7E44">
        <w:rPr>
          <w:rFonts w:ascii="Times New Roman" w:hAnsi="Times New Roman"/>
          <w:b w:val="0"/>
        </w:rPr>
        <w:t>-1</w:t>
      </w:r>
      <w:r>
        <w:rPr>
          <w:rFonts w:ascii="Times New Roman" w:hAnsi="Times New Roman"/>
          <w:b w:val="0"/>
        </w:rPr>
        <w:t>1</w:t>
      </w:r>
      <w:r w:rsidRPr="004C7E44">
        <w:rPr>
          <w:rFonts w:ascii="Times New Roman" w:hAnsi="Times New Roman"/>
          <w:b w:val="0"/>
        </w:rPr>
        <w:t>-202</w:t>
      </w:r>
      <w:r>
        <w:rPr>
          <w:rFonts w:ascii="Times New Roman" w:hAnsi="Times New Roman"/>
          <w:b w:val="0"/>
        </w:rPr>
        <w:t>1</w:t>
      </w:r>
      <w:r w:rsidRPr="004C7E44">
        <w:rPr>
          <w:rFonts w:ascii="Times New Roman" w:hAnsi="Times New Roman"/>
          <w:b w:val="0"/>
        </w:rPr>
        <w:t xml:space="preserve"> tarihli ve E-41857500-200-E.</w:t>
      </w:r>
      <w:r>
        <w:rPr>
          <w:rFonts w:ascii="Times New Roman" w:hAnsi="Times New Roman"/>
          <w:b w:val="0"/>
        </w:rPr>
        <w:t>165694</w:t>
      </w:r>
      <w:r w:rsidRPr="004C7E44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>sayılı,</w:t>
      </w:r>
      <w:r w:rsidRPr="004C7E44">
        <w:rPr>
          <w:rFonts w:ascii="Times New Roman" w:hAnsi="Times New Roman"/>
          <w:b w:val="0"/>
        </w:rPr>
        <w:t xml:space="preserve"> Temel İslam Biliml</w:t>
      </w:r>
      <w:r>
        <w:rPr>
          <w:rFonts w:ascii="Times New Roman" w:hAnsi="Times New Roman"/>
          <w:b w:val="0"/>
        </w:rPr>
        <w:t>eri Bölüm Başkanlığının 22-11</w:t>
      </w:r>
      <w:r w:rsidRPr="004C7E44">
        <w:rPr>
          <w:rFonts w:ascii="Times New Roman" w:hAnsi="Times New Roman"/>
          <w:b w:val="0"/>
        </w:rPr>
        <w:t>-202</w:t>
      </w:r>
      <w:r>
        <w:rPr>
          <w:rFonts w:ascii="Times New Roman" w:hAnsi="Times New Roman"/>
          <w:b w:val="0"/>
        </w:rPr>
        <w:t>1</w:t>
      </w:r>
      <w:r w:rsidRPr="004C7E44">
        <w:rPr>
          <w:rFonts w:ascii="Times New Roman" w:hAnsi="Times New Roman"/>
          <w:b w:val="0"/>
        </w:rPr>
        <w:t xml:space="preserve"> tarihli ve E-72280263-907.01-16</w:t>
      </w:r>
      <w:r>
        <w:rPr>
          <w:rFonts w:ascii="Times New Roman" w:hAnsi="Times New Roman"/>
          <w:b w:val="0"/>
        </w:rPr>
        <w:t>6672 sayılı</w:t>
      </w:r>
      <w:r w:rsidRPr="004C7E44">
        <w:rPr>
          <w:rFonts w:ascii="Times New Roman" w:hAnsi="Times New Roman"/>
          <w:b w:val="0"/>
        </w:rPr>
        <w:t xml:space="preserve"> ve İslam Tarihi ve San</w:t>
      </w:r>
      <w:r>
        <w:rPr>
          <w:rFonts w:ascii="Times New Roman" w:hAnsi="Times New Roman"/>
          <w:b w:val="0"/>
        </w:rPr>
        <w:t>atları Bölüm Başkanlığının 19</w:t>
      </w:r>
      <w:r w:rsidRPr="004C7E44">
        <w:rPr>
          <w:rFonts w:ascii="Times New Roman" w:hAnsi="Times New Roman"/>
          <w:b w:val="0"/>
        </w:rPr>
        <w:t>-1</w:t>
      </w:r>
      <w:r>
        <w:rPr>
          <w:rFonts w:ascii="Times New Roman" w:hAnsi="Times New Roman"/>
          <w:b w:val="0"/>
        </w:rPr>
        <w:t>1</w:t>
      </w:r>
      <w:r w:rsidRPr="004C7E44">
        <w:rPr>
          <w:rFonts w:ascii="Times New Roman" w:hAnsi="Times New Roman"/>
          <w:b w:val="0"/>
        </w:rPr>
        <w:t>-202</w:t>
      </w:r>
      <w:r>
        <w:rPr>
          <w:rFonts w:ascii="Times New Roman" w:hAnsi="Times New Roman"/>
          <w:b w:val="0"/>
        </w:rPr>
        <w:t>1</w:t>
      </w:r>
      <w:r w:rsidRPr="004C7E44">
        <w:rPr>
          <w:rFonts w:ascii="Times New Roman" w:hAnsi="Times New Roman"/>
          <w:b w:val="0"/>
        </w:rPr>
        <w:t xml:space="preserve"> tarihli ve 44995478-907.01-16</w:t>
      </w:r>
      <w:r>
        <w:rPr>
          <w:rFonts w:ascii="Times New Roman" w:hAnsi="Times New Roman"/>
          <w:b w:val="0"/>
        </w:rPr>
        <w:t>6144</w:t>
      </w:r>
      <w:r w:rsidRPr="004C7E44">
        <w:rPr>
          <w:rFonts w:ascii="Times New Roman" w:hAnsi="Times New Roman"/>
          <w:b w:val="0"/>
        </w:rPr>
        <w:t xml:space="preserve"> sayılı yazıları ile bölüm kurulu kararlarının incelenmiştir.</w:t>
      </w:r>
      <w:proofErr w:type="gramEnd"/>
    </w:p>
    <w:p w:rsidR="00C21031" w:rsidRPr="004C7E44" w:rsidRDefault="00C21031" w:rsidP="00C21031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4C7E44">
        <w:rPr>
          <w:rFonts w:ascii="Times New Roman" w:hAnsi="Times New Roman"/>
          <w:b w:val="0"/>
        </w:rPr>
        <w:t>Bu itibarla;</w:t>
      </w:r>
    </w:p>
    <w:p w:rsidR="00C21031" w:rsidRPr="004C7E44" w:rsidRDefault="00C21031" w:rsidP="00C21031">
      <w:pPr>
        <w:spacing w:after="0" w:line="240" w:lineRule="auto"/>
        <w:ind w:firstLine="708"/>
        <w:jc w:val="both"/>
        <w:rPr>
          <w:rFonts w:ascii="Times New Roman" w:eastAsia="Calibri" w:hAnsi="Times New Roman"/>
          <w:b w:val="0"/>
        </w:rPr>
      </w:pPr>
      <w:r w:rsidRPr="004C7E44">
        <w:rPr>
          <w:rFonts w:ascii="Times New Roman" w:eastAsia="Calibri" w:hAnsi="Times New Roman"/>
          <w:b w:val="0"/>
          <w:bCs/>
        </w:rPr>
        <w:t>Aile</w:t>
      </w:r>
      <w:r w:rsidRPr="004C7E44">
        <w:rPr>
          <w:rFonts w:ascii="Times New Roman" w:hAnsi="Times New Roman"/>
          <w:b w:val="0"/>
        </w:rPr>
        <w:t xml:space="preserve"> ve Sosyal Politikalar Bakanlığı, Diyanet İşleri Başkanlığı,  Milli Eğitim Bakanlığı’na bağlı orta öğretim kurumları ile diğer kamu kurum ve kuruluşları tarafından düzenlenen etkinliklere (Din Şurası, konferans, </w:t>
      </w:r>
      <w:proofErr w:type="spellStart"/>
      <w:r w:rsidRPr="004C7E44">
        <w:rPr>
          <w:rFonts w:ascii="Times New Roman" w:hAnsi="Times New Roman"/>
          <w:b w:val="0"/>
        </w:rPr>
        <w:t>çalıştay</w:t>
      </w:r>
      <w:proofErr w:type="spellEnd"/>
      <w:r w:rsidRPr="004C7E44">
        <w:rPr>
          <w:rFonts w:ascii="Times New Roman" w:hAnsi="Times New Roman"/>
          <w:b w:val="0"/>
        </w:rPr>
        <w:t xml:space="preserve">, özel günlerdeki programlar) katılım ve destek verilmesi yanı sıra öğretim üyelerinin </w:t>
      </w:r>
      <w:r w:rsidRPr="004C7E44">
        <w:rPr>
          <w:rFonts w:ascii="Times New Roman" w:eastAsia="Calibri" w:hAnsi="Times New Roman"/>
          <w:b w:val="0"/>
          <w:bCs/>
        </w:rPr>
        <w:t>Yükseköğretim Kurulu Başkanlığının ve Yükseköğretim Kurumlarının öğretim elemanı alımlarında jüri üyesi olarak görev almaları v</w:t>
      </w:r>
      <w:r>
        <w:rPr>
          <w:rFonts w:ascii="Times New Roman" w:eastAsia="Calibri" w:hAnsi="Times New Roman"/>
          <w:b w:val="0"/>
          <w:bCs/>
        </w:rPr>
        <w:t>e zorunlu Arapça hazırlık sınıflarında</w:t>
      </w:r>
      <w:r w:rsidRPr="004C7E44">
        <w:rPr>
          <w:rFonts w:ascii="Times New Roman" w:eastAsia="Calibri" w:hAnsi="Times New Roman"/>
          <w:b w:val="0"/>
          <w:bCs/>
        </w:rPr>
        <w:t xml:space="preserve"> Arapça, tüm sınıflarda</w:t>
      </w:r>
      <w:r>
        <w:rPr>
          <w:rFonts w:ascii="Times New Roman" w:eastAsia="Calibri" w:hAnsi="Times New Roman"/>
          <w:b w:val="0"/>
          <w:bCs/>
        </w:rPr>
        <w:t xml:space="preserve"> ise</w:t>
      </w:r>
      <w:r w:rsidRPr="004C7E44">
        <w:rPr>
          <w:rFonts w:ascii="Times New Roman" w:eastAsia="Calibri" w:hAnsi="Times New Roman"/>
          <w:b w:val="0"/>
          <w:bCs/>
        </w:rPr>
        <w:t xml:space="preserve"> Kur’an-ı Kerim Okuma ve Tecvit derslerinin yoğun olarak verilmesi,  pedagojik </w:t>
      </w:r>
      <w:proofErr w:type="gramStart"/>
      <w:r w:rsidRPr="004C7E44">
        <w:rPr>
          <w:rFonts w:ascii="Times New Roman" w:eastAsia="Calibri" w:hAnsi="Times New Roman"/>
          <w:b w:val="0"/>
          <w:bCs/>
        </w:rPr>
        <w:t>formasyon</w:t>
      </w:r>
      <w:proofErr w:type="gramEnd"/>
      <w:r w:rsidRPr="004C7E44">
        <w:rPr>
          <w:rFonts w:ascii="Times New Roman" w:eastAsia="Calibri" w:hAnsi="Times New Roman"/>
          <w:b w:val="0"/>
          <w:bCs/>
        </w:rPr>
        <w:t xml:space="preserve"> derslerinin ise bütünleşmiş olması nedeniyle oluşan öğretim üyesi açığının giderilmesi, 2 inci öğretimde ders verecek öğretim üyesi sayısının yetersiz olması ve </w:t>
      </w:r>
      <w:r w:rsidRPr="004C7E44">
        <w:rPr>
          <w:rFonts w:ascii="Times New Roman" w:hAnsi="Times New Roman"/>
          <w:b w:val="0"/>
        </w:rPr>
        <w:t xml:space="preserve">Bölüm Başkanlıklarımızdan gelen talepler doğrultusunda </w:t>
      </w:r>
      <w:r w:rsidRPr="004C7E44">
        <w:rPr>
          <w:rFonts w:ascii="Times New Roman" w:hAnsi="Times New Roman"/>
          <w:b w:val="0"/>
          <w:iCs/>
        </w:rPr>
        <w:t>02 Kasım 2018 tarihli ve 30583 sayılı Resmi Gazete ‘de</w:t>
      </w:r>
      <w:r w:rsidRPr="004C7E44">
        <w:rPr>
          <w:rFonts w:ascii="Times New Roman" w:hAnsi="Times New Roman"/>
          <w:b w:val="0"/>
        </w:rPr>
        <w:t xml:space="preserve"> yayımlanarak, aynı tarihte yürürlüğe giren </w:t>
      </w:r>
      <w:r w:rsidRPr="00E71F6E">
        <w:rPr>
          <w:rFonts w:ascii="Times New Roman" w:hAnsi="Times New Roman"/>
          <w:bCs/>
          <w:i/>
          <w:iCs/>
        </w:rPr>
        <w:t>"Devlet Yükseköğretim Kurumlarında Öğretim Elemanı Norm Kadrolarının Belirlenmesine ve Kullanılmasına İlişkin Yönetmelik"</w:t>
      </w:r>
      <w:r w:rsidRPr="00E71F6E">
        <w:rPr>
          <w:rFonts w:ascii="Times New Roman" w:hAnsi="Times New Roman"/>
          <w:i/>
        </w:rPr>
        <w:t xml:space="preserve"> </w:t>
      </w:r>
      <w:r w:rsidRPr="004C7E44">
        <w:rPr>
          <w:rFonts w:ascii="Times New Roman" w:hAnsi="Times New Roman"/>
          <w:b w:val="0"/>
        </w:rPr>
        <w:t xml:space="preserve">in 4 üncü maddesinin 4 üncü fıkrası gereği norm kadro sayısının </w:t>
      </w:r>
      <w:r w:rsidRPr="004C7E44">
        <w:rPr>
          <w:rFonts w:ascii="Times New Roman" w:eastAsia="Calibri" w:hAnsi="Times New Roman"/>
          <w:b w:val="0"/>
        </w:rPr>
        <w:t>fakültemiz düzeyinde iki katına artırılarak norm kadro planlamasının ekteki şekliyle belirlenmesinin uygunluğuna ve Rektörlük Makamına Arzına;</w:t>
      </w:r>
    </w:p>
    <w:p w:rsidR="00C21031" w:rsidRPr="00F2419B" w:rsidRDefault="00C21031" w:rsidP="00C21031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Oy birliğiyle karar verilmiştir.</w:t>
      </w:r>
    </w:p>
    <w:p w:rsidR="00C21031" w:rsidRPr="00F2419B" w:rsidRDefault="00C21031" w:rsidP="00C21031">
      <w:pPr>
        <w:spacing w:after="0" w:line="240" w:lineRule="auto"/>
        <w:jc w:val="both"/>
        <w:rPr>
          <w:rFonts w:ascii="Times New Roman" w:hAnsi="Times New Roman"/>
          <w:b w:val="0"/>
        </w:rPr>
      </w:pP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Prof. Dr. Muhammet Sadık AKDEMİR                      Prof. Dr. Ali Galip GEZGİN </w:t>
      </w: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            (Dekan )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(Prof. Temsilcisi)   </w:t>
      </w: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Prof. Dr. İsmail Hakkı GÖKSOY </w:t>
      </w:r>
      <w:r w:rsidRPr="00F2419B">
        <w:rPr>
          <w:rFonts w:ascii="Times New Roman" w:hAnsi="Times New Roman"/>
          <w:b w:val="0"/>
        </w:rPr>
        <w:tab/>
        <w:t xml:space="preserve">                         Prof. Dr. Kemaleddin TAŞ</w:t>
      </w: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   (Prof. Temsilcisi)   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(Prof. Temsilcisi)   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</w: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</w:t>
      </w: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Doç. Dr. Ali BULUT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    Doç. Dr. Ünal YERLİKAYA</w:t>
      </w:r>
    </w:p>
    <w:p w:rsidR="00C21031" w:rsidRPr="00F2419B" w:rsidRDefault="00C21031" w:rsidP="00C21031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(Doç. Temsilcisi)                                                               (Doç. Temsilcisi)</w:t>
      </w:r>
    </w:p>
    <w:p w:rsidR="00C21031" w:rsidRDefault="00C21031" w:rsidP="00C21031">
      <w:pPr>
        <w:spacing w:after="0" w:line="240" w:lineRule="auto"/>
        <w:rPr>
          <w:rFonts w:ascii="Times New Roman" w:hAnsi="Times New Roman"/>
          <w:b w:val="0"/>
        </w:rPr>
      </w:pPr>
    </w:p>
    <w:p w:rsidR="00C21031" w:rsidRPr="00F2419B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 xml:space="preserve">. Üyesi Ahmet Muhammet PEŞE                   </w:t>
      </w:r>
      <w:r>
        <w:rPr>
          <w:rFonts w:ascii="Times New Roman" w:hAnsi="Times New Roman"/>
          <w:b w:val="0"/>
        </w:rPr>
        <w:t>Kadir GÜLCÜ</w:t>
      </w:r>
      <w:r w:rsidRPr="00F2419B">
        <w:rPr>
          <w:rFonts w:ascii="Times New Roman" w:hAnsi="Times New Roman"/>
          <w:b w:val="0"/>
        </w:rPr>
        <w:t xml:space="preserve"> </w:t>
      </w:r>
    </w:p>
    <w:p w:rsidR="00915923" w:rsidRPr="00C21031" w:rsidRDefault="00C21031" w:rsidP="00C21031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(Dr.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 xml:space="preserve">. Üyesi Temsilcisi)                                    </w:t>
      </w:r>
      <w:r>
        <w:rPr>
          <w:rFonts w:ascii="Times New Roman" w:hAnsi="Times New Roman"/>
          <w:b w:val="0"/>
        </w:rPr>
        <w:t xml:space="preserve">  </w:t>
      </w:r>
      <w:r w:rsidRPr="00F2419B">
        <w:rPr>
          <w:rFonts w:ascii="Times New Roman" w:hAnsi="Times New Roman"/>
          <w:b w:val="0"/>
        </w:rPr>
        <w:t xml:space="preserve"> (Raportör)    </w:t>
      </w:r>
      <w:r>
        <w:rPr>
          <w:rFonts w:ascii="Times New Roman" w:hAnsi="Times New Roman"/>
          <w:b w:val="0"/>
        </w:rPr>
        <w:t xml:space="preserve">    </w:t>
      </w:r>
      <w:bookmarkStart w:id="0" w:name="_GoBack"/>
      <w:bookmarkEnd w:id="0"/>
    </w:p>
    <w:sectPr w:rsidR="00915923" w:rsidRPr="00C21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DA"/>
    <w:rsid w:val="000647DA"/>
    <w:rsid w:val="00915923"/>
    <w:rsid w:val="00C2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AE9E"/>
  <w15:chartTrackingRefBased/>
  <w15:docId w15:val="{F7CF2E63-E7DF-4728-9767-A5749346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031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2022-05-30T08:07:00Z</dcterms:created>
  <dcterms:modified xsi:type="dcterms:W3CDTF">2022-05-30T08:07:00Z</dcterms:modified>
</cp:coreProperties>
</file>